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5DC" w:rsidRPr="00AB0265" w:rsidRDefault="001C5E07" w:rsidP="00AB25DC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B0265">
        <w:rPr>
          <w:rFonts w:ascii="Times New Roman" w:hAnsi="Times New Roman" w:cs="Times New Roman"/>
          <w:b/>
          <w:caps/>
          <w:sz w:val="28"/>
          <w:szCs w:val="28"/>
        </w:rPr>
        <w:t>Аннотация</w:t>
      </w:r>
    </w:p>
    <w:p w:rsidR="001C5E07" w:rsidRDefault="001C5E07" w:rsidP="00AB2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25DC">
        <w:rPr>
          <w:rFonts w:ascii="Times New Roman" w:hAnsi="Times New Roman" w:cs="Times New Roman"/>
          <w:sz w:val="24"/>
          <w:szCs w:val="24"/>
        </w:rPr>
        <w:t xml:space="preserve"> к </w:t>
      </w:r>
      <w:r w:rsidRPr="00AB25DC">
        <w:rPr>
          <w:rFonts w:ascii="Times New Roman" w:hAnsi="Times New Roman" w:cs="Times New Roman"/>
          <w:sz w:val="24"/>
          <w:szCs w:val="24"/>
        </w:rPr>
        <w:t xml:space="preserve"> рабочей </w:t>
      </w:r>
      <w:r w:rsidRPr="00AB25DC">
        <w:rPr>
          <w:rFonts w:ascii="Times New Roman" w:hAnsi="Times New Roman" w:cs="Times New Roman"/>
          <w:sz w:val="24"/>
          <w:szCs w:val="24"/>
        </w:rPr>
        <w:t>программе по и</w:t>
      </w:r>
      <w:r w:rsidRPr="00AB25DC">
        <w:rPr>
          <w:rFonts w:ascii="Times New Roman" w:hAnsi="Times New Roman" w:cs="Times New Roman"/>
          <w:sz w:val="24"/>
          <w:szCs w:val="24"/>
        </w:rPr>
        <w:t>нформатике</w:t>
      </w:r>
      <w:r w:rsidR="00AB25DC" w:rsidRPr="00AB25D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25DC" w:rsidRPr="00AB25DC">
        <w:rPr>
          <w:rFonts w:ascii="Times New Roman" w:hAnsi="Times New Roman" w:cs="Times New Roman"/>
          <w:bCs/>
          <w:sz w:val="24"/>
          <w:szCs w:val="24"/>
        </w:rPr>
        <w:t>на уровне основного общего образования</w:t>
      </w:r>
    </w:p>
    <w:p w:rsidR="00F43B9E" w:rsidRPr="00AB25DC" w:rsidRDefault="00F43B9E" w:rsidP="00AB25D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5E07" w:rsidRDefault="001C5E07" w:rsidP="00AB25DC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по </w:t>
      </w:r>
      <w:r>
        <w:rPr>
          <w:rFonts w:ascii="Times New Roman" w:hAnsi="Times New Roman" w:cs="Times New Roman"/>
          <w:bCs/>
          <w:sz w:val="24"/>
          <w:szCs w:val="24"/>
        </w:rPr>
        <w:t>информатике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</w:t>
      </w:r>
    </w:p>
    <w:p w:rsidR="00AB0265" w:rsidRDefault="00AB0265" w:rsidP="00AB25DC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«ИНФОРМАТИКА»</w:t>
      </w:r>
    </w:p>
    <w:p w:rsidR="00633656" w:rsidRPr="00AB0265" w:rsidRDefault="00633656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Целями изучения информатики на уровне основного общего образования являются:</w:t>
      </w:r>
    </w:p>
    <w:p w:rsidR="00AB0265" w:rsidRPr="00AB0265" w:rsidRDefault="00AB0265" w:rsidP="00A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общества;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B0265" w:rsidRPr="00AB0265" w:rsidRDefault="00AB0265" w:rsidP="00A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условий, способствующих развитию алгоритмического мышления как необходимого условия профессио</w:t>
      </w: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подзадачи; сравнивать новые задачи с задачами, решёнными ранее; определять шаги для достижения результата и т. д.; </w:t>
      </w:r>
    </w:p>
    <w:p w:rsidR="00AB0265" w:rsidRPr="00AB0265" w:rsidRDefault="00AB0265" w:rsidP="00A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 современных цифровых средах в условиях обеспечения информационной безопасности личности обучающегося; </w:t>
      </w:r>
    </w:p>
    <w:p w:rsidR="00AB0265" w:rsidRPr="00AB0265" w:rsidRDefault="00AB0265" w:rsidP="00AB02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ответственного и избирательного отношения к 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ПРЕДМЕТА «ИНФОРМАТИКА»</w:t>
      </w:r>
    </w:p>
    <w:p w:rsidR="00633656" w:rsidRPr="00AB0265" w:rsidRDefault="00633656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0265" w:rsidRPr="00AB0265" w:rsidRDefault="00AB0265" w:rsidP="0063365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предмет «Информатика» в основном общем образовании отражает:</w:t>
      </w:r>
    </w:p>
    <w:p w:rsidR="00AB0265" w:rsidRPr="00AB0265" w:rsidRDefault="00AB0265" w:rsidP="00633656">
      <w:pPr>
        <w:numPr>
          <w:ilvl w:val="0"/>
          <w:numId w:val="2"/>
        </w:numPr>
        <w:shd w:val="clear" w:color="auto" w:fill="FFFFFF"/>
        <w:spacing w:after="0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0265" w:rsidRPr="00AB0265" w:rsidRDefault="00AB0265" w:rsidP="00AB0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области применения информатики, прежде всего информационные технологии, управление и социальную сферу; </w:t>
      </w:r>
    </w:p>
    <w:p w:rsidR="00AB0265" w:rsidRPr="00AB0265" w:rsidRDefault="00AB0265" w:rsidP="00AB0265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характер информатики и информационной деятельности.</w:t>
      </w:r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Современная школьная информатика оказывает существенное влияние на формирование мировоззрения школьника,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</w:t>
      </w:r>
      <w:proofErr w:type="gramStart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</w:t>
      </w: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предметных областей, так и в иных жизненных ситуациях, становятся значимыми для формирования качеств личности, т. е. ориентированы на формирование </w:t>
      </w:r>
      <w:proofErr w:type="spellStart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 результатов обучения.</w:t>
      </w:r>
      <w:proofErr w:type="gramEnd"/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учебного предмета «Информатика» —</w:t>
      </w: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сформировать </w:t>
      </w:r>
      <w:proofErr w:type="gramStart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обучающихся: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понимание принципов устройства и функционирования объектов цифрового окружения, представления об истории и тенденциях </w:t>
      </w:r>
      <w:proofErr w:type="gramStart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информатики периода цифровой трансформации современного общества</w:t>
      </w:r>
      <w:proofErr w:type="gramEnd"/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технологий; умения и навыки формализованного описания поставленных задач;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базовые знания об информационном моделировании, в том числе о математическом моделировании;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задач; владение базовыми нормами информационной этики и права, основами информационной безопасности;</w:t>
      </w:r>
    </w:p>
    <w:p w:rsidR="00AB0265" w:rsidRPr="00AB0265" w:rsidRDefault="00AB0265" w:rsidP="00AB0265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изучения информатики на уровне основного общего образования</w:t>
      </w: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 определяют структуру основного содержания учебного предмета в виде следующих четырёх тематических разделов:</w:t>
      </w:r>
    </w:p>
    <w:p w:rsidR="00AB0265" w:rsidRPr="00AB0265" w:rsidRDefault="00AB0265" w:rsidP="00AB0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цифровая грамотность;</w:t>
      </w:r>
    </w:p>
    <w:p w:rsidR="00AB0265" w:rsidRPr="00AB0265" w:rsidRDefault="00AB0265" w:rsidP="00AB0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теоретические основы информатики;</w:t>
      </w:r>
    </w:p>
    <w:p w:rsidR="00AB0265" w:rsidRPr="00AB0265" w:rsidRDefault="00AB0265" w:rsidP="00AB0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алгоритмы и программирование;</w:t>
      </w:r>
    </w:p>
    <w:p w:rsidR="00AB0265" w:rsidRPr="00AB0265" w:rsidRDefault="00AB0265" w:rsidP="00AB026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технологии.</w:t>
      </w:r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«ИНФОРМАТИКА» В УЧЕБНОМ ПЛАНЕ</w:t>
      </w:r>
    </w:p>
    <w:p w:rsidR="00AB0265" w:rsidRPr="00AB0265" w:rsidRDefault="00AB0265" w:rsidP="00AB0265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системе общего образования «Информатика» признана обязательным учебным предметом, входящим в состав предметной области «Математика и информатика». </w:t>
      </w:r>
    </w:p>
    <w:p w:rsidR="00AB0265" w:rsidRPr="00AB0265" w:rsidRDefault="00AB0265" w:rsidP="00AB0265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26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Учебным планом на изучение информатики на базовом уровне отведено 102 учебных часа — по 1 часу в неделю в 7, 8 и 9 классах соответственно.</w:t>
      </w:r>
    </w:p>
    <w:p w:rsidR="00AB0265" w:rsidRDefault="00AB0265" w:rsidP="00AB25DC">
      <w:pPr>
        <w:spacing w:line="240" w:lineRule="auto"/>
        <w:ind w:firstLine="142"/>
        <w:jc w:val="both"/>
        <w:rPr>
          <w:rFonts w:ascii="Times New Roman" w:hAnsi="Times New Roman" w:cs="Times New Roman"/>
          <w:bCs/>
          <w:sz w:val="24"/>
          <w:szCs w:val="24"/>
        </w:rPr>
      </w:pPr>
    </w:p>
    <w:sectPr w:rsidR="00AB0265" w:rsidSect="00F43B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CD9"/>
    <w:multiLevelType w:val="multilevel"/>
    <w:tmpl w:val="5622B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B7B65"/>
    <w:multiLevelType w:val="multilevel"/>
    <w:tmpl w:val="6432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8C24A8"/>
    <w:multiLevelType w:val="multilevel"/>
    <w:tmpl w:val="EB92E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C22BBE"/>
    <w:multiLevelType w:val="multilevel"/>
    <w:tmpl w:val="99922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E07"/>
    <w:rsid w:val="001C5E07"/>
    <w:rsid w:val="00633656"/>
    <w:rsid w:val="008820F3"/>
    <w:rsid w:val="00AB0265"/>
    <w:rsid w:val="00AB25DC"/>
    <w:rsid w:val="00F43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3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2022-08-25T09:48:00Z</dcterms:created>
  <dcterms:modified xsi:type="dcterms:W3CDTF">2022-08-25T10:33:00Z</dcterms:modified>
</cp:coreProperties>
</file>