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5B" w:rsidRPr="00B3125B" w:rsidRDefault="00ED1A06" w:rsidP="00B3125B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18</w:t>
      </w:r>
    </w:p>
    <w:p w:rsidR="008468D0" w:rsidRDefault="00B3125B" w:rsidP="008468D0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3125B">
        <w:rPr>
          <w:rFonts w:ascii="Times New Roman" w:eastAsia="Calibri" w:hAnsi="Times New Roman" w:cs="Times New Roman"/>
          <w:sz w:val="24"/>
          <w:szCs w:val="24"/>
        </w:rPr>
        <w:t xml:space="preserve">к адаптированной образовательной программе основного общего образования для </w:t>
      </w:r>
      <w:proofErr w:type="gramStart"/>
      <w:r w:rsidRPr="00B312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3125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8468D0" w:rsidRPr="008468D0">
        <w:rPr>
          <w:rFonts w:ascii="Times New Roman" w:eastAsia="Calibri" w:hAnsi="Times New Roman" w:cs="Times New Roman"/>
          <w:sz w:val="24"/>
          <w:szCs w:val="24"/>
        </w:rPr>
        <w:t>задержкой психического развития</w:t>
      </w:r>
      <w:r w:rsidR="0084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25B">
        <w:rPr>
          <w:rFonts w:ascii="Times New Roman" w:eastAsia="Calibri" w:hAnsi="Times New Roman" w:cs="Times New Roman"/>
          <w:sz w:val="24"/>
          <w:szCs w:val="24"/>
        </w:rPr>
        <w:t xml:space="preserve">  МОУ «Бердюгинская СОШ», утвержденной приказом МОУ «Бердюгинская СОШ» </w:t>
      </w:r>
    </w:p>
    <w:p w:rsidR="00B3125B" w:rsidRPr="00B3125B" w:rsidRDefault="008468D0" w:rsidP="008468D0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8468D0">
        <w:rPr>
          <w:rFonts w:ascii="Times New Roman" w:eastAsia="Times New Roman" w:hAnsi="Times New Roman" w:cs="Times New Roman"/>
          <w:sz w:val="24"/>
          <w:szCs w:val="24"/>
        </w:rPr>
        <w:t>от 28.08.2019 № 74/3-од</w:t>
      </w:r>
    </w:p>
    <w:p w:rsidR="00B3125B" w:rsidRPr="00B3125B" w:rsidRDefault="00B3125B" w:rsidP="00B3125B">
      <w:pPr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42547E" w:rsidRDefault="008C5A2C" w:rsidP="00276E00">
      <w:pPr>
        <w:spacing w:after="200" w:line="276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200" w:line="276" w:lineRule="auto"/>
        <w:ind w:left="50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00" w:rsidRPr="00276E00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276E00" w:rsidRPr="00276E00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учебного предмета «Музыка»</w:t>
      </w:r>
    </w:p>
    <w:p w:rsidR="00276E00" w:rsidRPr="00276E00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276E00" w:rsidRPr="0042547E" w:rsidRDefault="00276E00" w:rsidP="0027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6E00" w:rsidRPr="0042547E" w:rsidRDefault="00276E00" w:rsidP="00276E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Default="008C5A2C" w:rsidP="00ED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06" w:rsidRPr="0042547E" w:rsidRDefault="00ED1A06" w:rsidP="00ED1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A2C" w:rsidRPr="0042547E" w:rsidRDefault="008C5A2C" w:rsidP="008C5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E00" w:rsidRDefault="00276E00" w:rsidP="00276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A06" w:rsidRDefault="00ED1A06" w:rsidP="00276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68D0" w:rsidRDefault="008468D0" w:rsidP="00276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D1A06" w:rsidRDefault="00ED1A06" w:rsidP="00276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6E00" w:rsidRDefault="008C5A2C" w:rsidP="00276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 Бердюгина</w:t>
      </w:r>
      <w:r w:rsidRPr="0042547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6E00" w:rsidRPr="00276E00" w:rsidRDefault="00276E00" w:rsidP="00276E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2019 </w:t>
      </w:r>
    </w:p>
    <w:p w:rsidR="008C5A2C" w:rsidRPr="007631E7" w:rsidRDefault="008C5A2C" w:rsidP="007631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1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«Музыка»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276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</w:t>
      </w:r>
    </w:p>
    <w:p w:rsidR="008C5A2C" w:rsidRPr="00276E00" w:rsidRDefault="008C5A2C" w:rsidP="00AC790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Предметные результаты приводятся в блоках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276E00">
        <w:rPr>
          <w:rFonts w:ascii="Times New Roman" w:eastAsia="Calibri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неперсонифицированной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76E00">
        <w:rPr>
          <w:rFonts w:ascii="Times New Roman" w:eastAsia="Calibri" w:hAnsi="Times New Roman" w:cs="Times New Roman"/>
          <w:bCs/>
          <w:iCs/>
          <w:sz w:val="24"/>
          <w:szCs w:val="24"/>
        </w:rPr>
        <w:t>дифференциации требований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к подготовке обучающихся.</w:t>
      </w:r>
    </w:p>
    <w:p w:rsidR="008C5A2C" w:rsidRPr="00276E00" w:rsidRDefault="008C5A2C" w:rsidP="00AC79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Личностные результаты освоения учебного предмета «Музыка»: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8C5A2C" w:rsidRPr="00276E00" w:rsidRDefault="008C5A2C" w:rsidP="00AC7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C5A2C" w:rsidRPr="00276E00" w:rsidRDefault="008C5A2C" w:rsidP="00AC79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276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276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</w:t>
      </w:r>
      <w:r w:rsidRPr="00276E0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освоения учебного предмета «Музыка»: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76E00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 понятия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понятий,  таких, как система, </w:t>
      </w:r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«Музыка» будет продолжена работа по формированию и развитию 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276E00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учебного предмета «Музыка» обучающиеся усовершенствуют приобретенные на первом уровне 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 ходе изучения учебного предмета «Музыка» обучающиеся 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675">
        <w:rPr>
          <w:rFonts w:ascii="Times New Roman" w:eastAsia="Calibri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C5A2C" w:rsidRPr="00276E00" w:rsidRDefault="008C5A2C" w:rsidP="00AC790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                                                                                                    </w:t>
      </w:r>
      <w:r w:rsidR="00B4667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76E00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характеристик процесса для получения улучшенных характеристик продукта;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8C5A2C" w:rsidRPr="00276E00" w:rsidRDefault="008C5A2C" w:rsidP="00AC790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строить рассуждение на основе сравнения предметов и явлений, выделяя при этом общие признаки;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8. Смысловое чтение.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8C5A2C" w:rsidRPr="00276E00" w:rsidRDefault="008C5A2C" w:rsidP="00AC79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анализировать влияние экологических факторов на среду обитания живых организмов;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8C5A2C" w:rsidRPr="00276E00" w:rsidRDefault="008C5A2C" w:rsidP="00AC790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8C5A2C" w:rsidRPr="00276E00" w:rsidRDefault="008C5A2C" w:rsidP="00AC7900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C5A2C" w:rsidRPr="00276E00" w:rsidRDefault="008C5A2C" w:rsidP="00AC7900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 и в малой группе);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 и создание презентаций;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C5A2C" w:rsidRPr="00276E00" w:rsidRDefault="008C5A2C" w:rsidP="00AC790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C5A2C" w:rsidRPr="009A2B57" w:rsidRDefault="008C5A2C" w:rsidP="00AC7900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планируемые результаты по учебному предмету «Музыка»: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</w:t>
      </w:r>
      <w:r w:rsidRPr="0074731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</w:t>
      </w:r>
      <w:r w:rsidRPr="0074731B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</w:t>
      </w:r>
      <w:r w:rsidRPr="0074731B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движение);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</w:t>
      </w:r>
      <w:r w:rsidRPr="0074731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живописью;</w:t>
      </w:r>
    </w:p>
    <w:p w:rsidR="008C5A2C" w:rsidRPr="0074731B" w:rsidRDefault="008C5A2C" w:rsidP="00AC7900">
      <w:pPr>
        <w:widowControl w:val="0"/>
        <w:numPr>
          <w:ilvl w:val="0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музыкального и общего культурного кругозора; воспитание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музыкального вкуса, устойчивого интереса к музыке своего народа и других народов мира, классическому и современному музыкальному</w:t>
      </w:r>
      <w:r w:rsidRPr="0074731B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4731B">
        <w:rPr>
          <w:rFonts w:ascii="Times New Roman" w:eastAsia="Calibri" w:hAnsi="Times New Roman" w:cs="Times New Roman"/>
          <w:sz w:val="24"/>
          <w:szCs w:val="24"/>
          <w:lang w:eastAsia="ru-RU"/>
        </w:rPr>
        <w:t>наследию;</w:t>
      </w:r>
    </w:p>
    <w:p w:rsidR="008C5A2C" w:rsidRDefault="0074731B" w:rsidP="00AC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6)  </w:t>
      </w:r>
      <w:r w:rsidRPr="0074731B">
        <w:rPr>
          <w:rFonts w:ascii="Times New Roman" w:eastAsia="Calibri" w:hAnsi="Times New Roman" w:cs="Times New Roman"/>
          <w:bCs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4731B" w:rsidRPr="0074731B" w:rsidRDefault="0074731B" w:rsidP="00AC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5A2C" w:rsidRPr="001A7959" w:rsidRDefault="008C5A2C" w:rsidP="00AC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9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1A7959">
        <w:rPr>
          <w:rFonts w:ascii="Times New Roman" w:eastAsia="Calibri" w:hAnsi="Times New Roman" w:cs="Times New Roman"/>
          <w:b/>
          <w:sz w:val="24"/>
          <w:szCs w:val="24"/>
        </w:rPr>
        <w:t>освоения учебного предмета «Музыка»: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 и этюд) и крупной формы (соната, симфония, кантата и концерт);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узнавать формы построения музыки (двухчастную, трехчастную, вариации, рондо);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тембры музыкальных инструментов;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эстрадно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-джазового оркестра;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стили рок-музыки и ее отдельных направлений: рок-оперы и рок-н-ролла;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владеть навыками вокально-хорового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cappella</w:t>
      </w:r>
      <w:r w:rsidRPr="00276E0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проявлять творческую инициативу, участвуя в музыкально-эстетической деятельности;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8C5A2C" w:rsidRPr="00276E00" w:rsidRDefault="008C5A2C" w:rsidP="00AC790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8C5A2C" w:rsidRPr="00276E00" w:rsidRDefault="008C5A2C" w:rsidP="00AC790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8C5A2C" w:rsidRPr="00276E00" w:rsidRDefault="008C5A2C" w:rsidP="00AC7900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6E00">
        <w:rPr>
          <w:rFonts w:ascii="Times New Roman" w:eastAsia="Calibri" w:hAnsi="Times New Roman" w:cs="Times New Roman"/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 и математики).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7631E7" w:rsidRDefault="008C5A2C" w:rsidP="007631E7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31E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«Музыка»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Музыка как вид искусства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</w:rPr>
        <w:t>сонатно-симфонический цикл, сюита),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эпические, комические),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Народное музыкальное творчество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 w:rsidRPr="00276E00">
        <w:rPr>
          <w:rFonts w:ascii="Times New Roman" w:eastAsia="Calibri" w:hAnsi="Times New Roman" w:cs="Times New Roman"/>
          <w:i/>
          <w:sz w:val="24"/>
          <w:szCs w:val="24"/>
        </w:rPr>
        <w:t>сказительное</w:t>
      </w:r>
      <w:proofErr w:type="spellEnd"/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Музыкальный фольклор народов России. </w:t>
      </w:r>
      <w:r w:rsidRPr="00CE08DD">
        <w:rPr>
          <w:rFonts w:ascii="Times New Roman" w:eastAsia="Calibri" w:hAnsi="Times New Roman" w:cs="Times New Roman"/>
          <w:sz w:val="24"/>
          <w:szCs w:val="24"/>
        </w:rPr>
        <w:t>Знакомство с музыкальной культурой, народным музыкальным творчеством своего региона.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Истоки и интонационное своеобразие, музыкального фольклора разных стран.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-ХХ вв.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Древнерусская духовная музыка.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Х-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>Х вв.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Ф. Шуберт, Э.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Григ). Оперный жанр в творчестве композиторов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жанров светской музыки 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Основные жанры светской музыки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Русская и зарубежная музыкальная культура </w:t>
      </w:r>
      <w:r w:rsidRPr="00276E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76E00">
        <w:rPr>
          <w:rFonts w:ascii="Times New Roman" w:eastAsia="Calibri" w:hAnsi="Times New Roman" w:cs="Times New Roman"/>
          <w:b/>
          <w:sz w:val="24"/>
          <w:szCs w:val="24"/>
        </w:rPr>
        <w:t xml:space="preserve"> в.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 xml:space="preserve">А.И. Хачатурян, А.Г. </w:t>
      </w:r>
      <w:proofErr w:type="spellStart"/>
      <w:r w:rsidRPr="00276E00">
        <w:rPr>
          <w:rFonts w:ascii="Times New Roman" w:eastAsia="Calibri" w:hAnsi="Times New Roman" w:cs="Times New Roman"/>
          <w:i/>
          <w:sz w:val="24"/>
          <w:szCs w:val="24"/>
        </w:rPr>
        <w:t>Шнитке</w:t>
      </w:r>
      <w:proofErr w:type="spellEnd"/>
      <w:r w:rsidRPr="00276E00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зарубежных композиторов ХХ столетия (К. Дебюсси, </w:t>
      </w:r>
      <w:r w:rsidRPr="00276E00">
        <w:rPr>
          <w:rFonts w:ascii="Times New Roman" w:eastAsia="Calibri" w:hAnsi="Times New Roman" w:cs="Times New Roman"/>
          <w:i/>
          <w:sz w:val="24"/>
          <w:szCs w:val="24"/>
        </w:rPr>
        <w:t>К. </w:t>
      </w:r>
      <w:proofErr w:type="spellStart"/>
      <w:r w:rsidRPr="00276E00">
        <w:rPr>
          <w:rFonts w:ascii="Times New Roman" w:eastAsia="Calibri" w:hAnsi="Times New Roman" w:cs="Times New Roman"/>
          <w:i/>
          <w:sz w:val="24"/>
          <w:szCs w:val="24"/>
        </w:rPr>
        <w:t>Орф</w:t>
      </w:r>
      <w:proofErr w:type="spellEnd"/>
      <w:r w:rsidRPr="00276E00">
        <w:rPr>
          <w:rFonts w:ascii="Times New Roman" w:eastAsia="Calibri" w:hAnsi="Times New Roman" w:cs="Times New Roman"/>
          <w:i/>
          <w:sz w:val="24"/>
          <w:szCs w:val="24"/>
        </w:rPr>
        <w:t>, М. Равель, Б. Бриттен, А. Шенберг).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</w:t>
      </w:r>
      <w:r w:rsidRPr="00CE08DD">
        <w:rPr>
          <w:rFonts w:ascii="Times New Roman" w:eastAsia="Calibri" w:hAnsi="Times New Roman" w:cs="Times New Roman"/>
          <w:sz w:val="24"/>
          <w:szCs w:val="24"/>
        </w:rPr>
        <w:t>рок-н-ролл.</w:t>
      </w:r>
      <w:r w:rsidRPr="00276E00">
        <w:rPr>
          <w:rFonts w:ascii="Times New Roman" w:eastAsia="Calibri" w:hAnsi="Times New Roman" w:cs="Times New Roman"/>
          <w:sz w:val="24"/>
          <w:szCs w:val="24"/>
        </w:rPr>
        <w:t>). Мюзикл. Электронная музыка. Современные технологии записи и воспроизведения музыки.</w:t>
      </w:r>
    </w:p>
    <w:p w:rsidR="008C5A2C" w:rsidRPr="00276E00" w:rsidRDefault="008C5A2C" w:rsidP="00AC7900">
      <w:pPr>
        <w:tabs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Современная музыкальная жизнь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8DD">
        <w:rPr>
          <w:rFonts w:ascii="Times New Roman" w:eastAsia="Calibri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Мацуев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С.С. Прокофьев, Д.Д. Шостакович) и зарубежных исполнителей (Э.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Карузо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Каллас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; Л. Паваротти, М.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Кабалье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Клиберн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В.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Кельмпфф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Ф.Шуберт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, Э.</w:t>
      </w:r>
      <w:r w:rsidRPr="00276E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276E00">
        <w:rPr>
          <w:rFonts w:ascii="Times New Roman" w:eastAsia="Calibri" w:hAnsi="Times New Roman" w:cs="Times New Roman"/>
          <w:sz w:val="24"/>
          <w:szCs w:val="24"/>
          <w:lang w:eastAsia="ru-RU"/>
        </w:rPr>
        <w:t>Григ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</w:t>
      </w: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Может ли современная музыка считаться классической? Классическая музыка в современных обработках.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Значение музыки в жизни человека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8C5A2C" w:rsidRPr="00276E00" w:rsidRDefault="008C5A2C" w:rsidP="00AC79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b/>
          <w:sz w:val="24"/>
          <w:szCs w:val="24"/>
        </w:rPr>
        <w:t>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Ч.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Айвз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«Космический пейзаж».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Г. Аллегри. «Мизерере» («Помилуй»).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Американский народный блюз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Роллем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Пит» и «Город Нью-Йорк» (обр. Дж.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Сильвермена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перевод С. Болотина).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Армстронг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«Блюз Западной окраины».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Э. Артемьев. «Мозаика».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И. Бах. Маленькая прелюдия для органа соль минор (обр. для ф-но Д.Б.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Kirie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 1), хор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Gloria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 4), ария альта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gnus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Dei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 23), хор «S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nctus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Бузони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Чакона из Партиты № 2 для скрипки соло.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  <w:r w:rsidRPr="00276E00">
        <w:rPr>
          <w:rFonts w:ascii="Times New Roman" w:eastAsia="Calibri" w:hAnsi="Times New Roman" w:cs="Times New Roman"/>
          <w:sz w:val="24"/>
          <w:szCs w:val="24"/>
        </w:rPr>
        <w:t>Бах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>-</w:t>
      </w:r>
      <w:r w:rsidRPr="00276E00">
        <w:rPr>
          <w:rFonts w:ascii="Times New Roman" w:eastAsia="Calibri" w:hAnsi="Times New Roman" w:cs="Times New Roman"/>
          <w:sz w:val="24"/>
          <w:szCs w:val="24"/>
        </w:rPr>
        <w:t>Ш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Гуно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76E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«Ave Maria»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Березовский. Хоровой концерт «Не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отвержи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мене во время старости».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Бернстайн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Мюзикл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Вестсайдская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рагмент ΙΙ части). Музыка к трагедии И. Гете «Эгмонт» (Увертюра. 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Клерхен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 Шотландская песня «Верный Джонни».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Ж. Бизе. Опера «Кармен» (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фрагменты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>вертюра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Хабанера из I д.,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Сегедилья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Сцена гадания).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Бортнянский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Херувимская песня № 7. «Слава Отцу и Сыну и Святому Духу».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Ж.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Брель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Вальс.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Дж. Верди. Опера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Риголетто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(Песенка Герцога, Финал).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Э. Вила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Лобос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. «Бразильская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бахиана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№ 5 (ария для сопрано и виолончелей).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Ти-ри-ри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(№ 8), «Вечерняя музыка» (№ 10), «Молитва» (№ 17). Вокальный цикл «Времена года» («Весна», «Осень»).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Й. Гайдн. Симфония № 103 («С тремоло литавр»).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часть,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часть.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Дж. Гершвин. Опера «Порги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Бесс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(Колыбельная Клары из I д., Песня Порги из II д., Дуэт Порги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Бесс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II д., Песенка Спортинг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Лайфа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Глинка. Опера «Иван Сусанин» (Рондо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Антониды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I д., хор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Разгулялися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разливалися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», романс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Антониды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Наины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Фарлафа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Машистова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 Романс «Жаворонок» (ст. Н. Кукольника).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Глинка-М. Балакирев. «Жаворонок» (фортепианная пьеса).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К. Глюк. Опера «Орфей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Эвридика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(хор «Струн золотых напев», Мелодия, Хор фурий).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Э. Григ. Музыка к драме Г. Ибсена «Пер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Гюнт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Сольвейг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«Смерть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Озе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 Соната для виолончели и фортепиано» (Ι часть).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Гурилев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. «Домик-крошечка» (сл. С. Любецкого). «Вьется ласточка сизокрылая» (сл. Н.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Грекова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 «Колокольчик» (сл. И. Макарова).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К. Дебюсси. Ноктюрн «Празднества».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Бергамасская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кэк-уок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Дварионас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«Деревянная лошадка».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Журбин. Рок-опера «Орфей 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Эвридика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Знаменный распев.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Кабалевский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. Опера «Кола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Брюньон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В. Калинников. Симфония № 1 (соль минор, I часть).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Караев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Балет «Тропою грома» (Танец черных).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Каччини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Ave Maria».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Кикта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Фрески Софии Киевской (концертная симфония для арфы с оркестром). «Мой край тополиный» (сл. И. Векшегоновой).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Лаурушас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«В путь».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Ф. Лист. Венгерская рапсодия № 2. Этюд Паганини (№ 6).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Лученок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«Хатынь» (ст. Г. Петренко).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Лядов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Кикимора (народное сказание для оркестра).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Ф.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Лэй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«История любви».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Мадригалы эпохи Возрождения.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Р. де Лиль. «Марсельеза».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Матвеев. «Матушка, матушка, что во поле пыльно».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Мийо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Бразилейра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Морозов. Балет «Айболит» (фрагменты: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Полечка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Морское плавание, Галоп).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В. Моцарт. Фантазия для фортепиано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минор. Фантазия для фортепиано ре минор. Соната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мажор (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эксп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Ι ч.). «Маленькая ночная серенада» (Рондо). Симфония № 40. Симфония № 41 (фрагмент ΙΙ ч.). Реквием («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Dies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ire</w:t>
      </w:r>
      <w:r w:rsidRPr="00276E00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Lacrimoza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 Соната № 11 (I, II, III ч.). Фрагменты из оперы «Волшебная флейта». Мотет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Ave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verum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6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corpus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Варлаама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Хованщина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(Вступление, Пляска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персидок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Мясковский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Симфония № 6 (экспозиция финала).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Негритянский спиричуэл.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Огинский. Полонез ре минор («Прощание с Родиной»).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Орф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Сценическая кантата для певцов, хора и оркестра «Кармина Бурана». (</w:t>
      </w:r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«Песни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Бойерна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Мирские песни для исполнения певцами и хорами, совместно с инструментами и магическими изображениями»).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Дж.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Перголези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Stabat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mater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Равель. «Болеро».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диез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минор, соль минор, соль диез минор). Сюита для двух фортепиано № 1. «Всенощное бдение».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Н. Римский-Корсаков. Опера «Садко» (Колыбельная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Волховы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, хороводная песня Садко «Заиграйте, мои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гусельки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Веденецкого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гостя). Опера «Золотой петушок»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д.)). Опера «Сказка о царе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(«Полет шмеля»). Опера «Сказание о невидимом граде Китеже и деве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 (оркестровый эпизод «Сеча при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Керженце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»). Симфоническая сюита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Шехеразада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(I часть). Романс «Горные вершины» (ст. М. Лермонтова).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Рубинштейн. Романс «Горные вершины» (ст. М. Лермонтова).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Ян Сибелиус. Музыка к пьесе 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Ярнефельта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Куолема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(«Грустный вальс»).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П. Сигер «Песня о молоте». «Все преодолеем».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Г. Свиридов. Кантата «Памяти С. Есенина» (ΙΙ ч. «Поет зима, аукает»). Сюита «Время, вперед!» (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ч.). «Музыкальные иллюстрации к повести А. Пушкина «Метель» («Тройка», «Вальс», «Весна и осень», «Романс», «Пастораль», «Военный марш», «Венчание»). Музыка к драме А. Толстого «Царь Федор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Иоанович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(«Любовь святая»).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Теодоракис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«На побережье тайном». «Я – фронт».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Б. Тищенко. Балет «Ярославна» (</w:t>
      </w:r>
      <w:r w:rsidRPr="00276E0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Ярославна с Игорем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действия, Плач Ярославны из ΙΙΙ действия).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Э.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Уэббер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Рок-опера «Иисус Христос – суперзвезда». Мюзикл «Кошки», либретто по Т. Элиоту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lastRenderedPageBreak/>
        <w:t>А. Хачатурян. Балет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Гаянэ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(Танец с саблями, Колыбельная). Концерт для скрипки с оркестром (I ч., II ч., ΙΙΙ ч.). Музыка к драме М. Лермонтова «Маскарад» (Галоп, Вальс).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К. Хачатурян. Балет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Чиполлино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» (фрагменты).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Т. Хренников. Сюита из балета «Любовью за любовь» (Увертюра. Общее адажио. Сцена заговора. Общий танец. Дуэт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Беатриче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и Бенедикта. Гимн любви).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Моцартиана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Дево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П. Чесноков. «Да исправится молитва моя».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Шнитке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Ф. Шопен. Вальс № 6 (ре бемоль мажор). Вальс № 7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276E0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минор). Полонез (ля мажор).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Д. Шостакович. Симфония № 7 «Ленинградская». «Праздничная увертюра».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Рельштаба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, перевод Н. Огарева). «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Ave</w:t>
      </w: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E00">
        <w:rPr>
          <w:rFonts w:ascii="Times New Roman" w:eastAsia="Calibri" w:hAnsi="Times New Roman" w:cs="Times New Roman"/>
          <w:sz w:val="24"/>
          <w:szCs w:val="24"/>
          <w:lang w:val="en-US"/>
        </w:rPr>
        <w:t>Maria</w:t>
      </w:r>
      <w:r w:rsidRPr="00276E00">
        <w:rPr>
          <w:rFonts w:ascii="Times New Roman" w:eastAsia="Calibri" w:hAnsi="Times New Roman" w:cs="Times New Roman"/>
          <w:sz w:val="24"/>
          <w:szCs w:val="24"/>
        </w:rPr>
        <w:t>» (сл. В. Скотта).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>Р. Щедрин. Опера «Не только любовь». (Песня и частушки Варвары).</w:t>
      </w:r>
    </w:p>
    <w:p w:rsidR="008C5A2C" w:rsidRPr="00276E00" w:rsidRDefault="008C5A2C" w:rsidP="00AC7900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Эллингтон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«Караван».</w:t>
      </w:r>
    </w:p>
    <w:p w:rsidR="008C5A2C" w:rsidRPr="00276E00" w:rsidRDefault="008C5A2C" w:rsidP="00AC7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00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276E00">
        <w:rPr>
          <w:rFonts w:ascii="Times New Roman" w:eastAsia="Calibri" w:hAnsi="Times New Roman" w:cs="Times New Roman"/>
          <w:sz w:val="24"/>
          <w:szCs w:val="24"/>
        </w:rPr>
        <w:t>Эшпай</w:t>
      </w:r>
      <w:proofErr w:type="spellEnd"/>
      <w:r w:rsidRPr="00276E00">
        <w:rPr>
          <w:rFonts w:ascii="Times New Roman" w:eastAsia="Calibri" w:hAnsi="Times New Roman" w:cs="Times New Roman"/>
          <w:sz w:val="24"/>
          <w:szCs w:val="24"/>
        </w:rPr>
        <w:t>. «Венгерские напевы».</w:t>
      </w: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5D6A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31E7" w:rsidRDefault="007631E7" w:rsidP="005D6A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A2C" w:rsidRPr="007631E7" w:rsidRDefault="008C5A2C" w:rsidP="007631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8C5A2C" w:rsidRPr="002B0587" w:rsidRDefault="008C5A2C" w:rsidP="008C5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A2C" w:rsidRPr="002B0587" w:rsidRDefault="008C5A2C" w:rsidP="008C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2B0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C5A2C" w:rsidRDefault="008C5A2C" w:rsidP="008C5A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8C5A2C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союз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обо всём.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открывает мир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Искусства различны, тема едина.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8C5A2C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ч.)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великих начала искусства.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музыкою, слово!»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«дружит» не только с поэзией.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– верный спутник человека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русской песни.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народов мира.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Романса трепетные звуки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человеческих чувств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хоровая музыка. Хоровая музыка в храме.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изображать музыка.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темам «Песня», «Романс», «Хоровая музыка»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значительный жанр вокальной музыки.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опера.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музыки и танца.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сезоны» в Париже.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Музыкальность слова.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сюжеты в литературе.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8C5A2C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>ыка и изобразительное искусство (13ч.)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Живописность искусства.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Музыка- сестра живописи.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музыка выразить характер человека.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природы в творчестве музыкантов.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краски» в произведениях композиторов - импрессионистов.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красочность музыкальных сказок.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 в музыке.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богатырей в музыке.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музыкальность в живописи.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Хорошая живопись – это музыка, это мелодия.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sz w:val="24"/>
                <w:szCs w:val="24"/>
              </w:rPr>
              <w:t>Хорошая живопись – это музыка, это мелодия.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Подводим итоги.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«Музыка и другие виды искусства».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D41F6" w:rsidRDefault="005D6AA8" w:rsidP="008C5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8C5A2C"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C5A2C" w:rsidRPr="000D41F6" w:rsidRDefault="008C5A2C" w:rsidP="005D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</w:tbl>
    <w:p w:rsidR="008C5A2C" w:rsidRDefault="008C5A2C" w:rsidP="008C5A2C"/>
    <w:p w:rsidR="008C5A2C" w:rsidRPr="002B0587" w:rsidRDefault="008C5A2C" w:rsidP="008C5A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2B05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C5A2C" w:rsidRDefault="008C5A2C" w:rsidP="008C5A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</w:tcPr>
          <w:p w:rsidR="008C5A2C" w:rsidRPr="002B0587" w:rsidRDefault="008C5A2C" w:rsidP="008C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7614A1" w:rsidRDefault="005D6AA8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«Тысяча миров» музыки (7ч.)</w:t>
            </w:r>
          </w:p>
        </w:tc>
        <w:tc>
          <w:tcPr>
            <w:tcW w:w="1499" w:type="dxa"/>
          </w:tcPr>
          <w:p w:rsidR="008C5A2C" w:rsidRPr="002B0587" w:rsidRDefault="008C5A2C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«Музыка души».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Наш вечный спутник.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Искусство и фантазия.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Искусство–память человечества.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8C5A2C" w:rsidRPr="00D060BE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В чем сила музыки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Волшебная сила музыки.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Музыка объединяет людей.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7614A1" w:rsidRDefault="008C5A2C" w:rsidP="005D6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A1">
              <w:rPr>
                <w:rFonts w:ascii="Times New Roman" w:hAnsi="Times New Roman" w:cs="Times New Roman"/>
                <w:b/>
                <w:sz w:val="24"/>
                <w:szCs w:val="24"/>
              </w:rPr>
              <w:t>Как создаётся музыкальное произведение</w:t>
            </w:r>
            <w:r w:rsidR="005D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ч.)</w:t>
            </w:r>
          </w:p>
        </w:tc>
        <w:tc>
          <w:tcPr>
            <w:tcW w:w="1499" w:type="dxa"/>
          </w:tcPr>
          <w:p w:rsidR="008C5A2C" w:rsidRPr="002B0587" w:rsidRDefault="008C5A2C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</w:tcPr>
          <w:p w:rsidR="008C5A2C" w:rsidRPr="00D060BE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9F">
              <w:rPr>
                <w:rFonts w:ascii="Times New Roman" w:hAnsi="Times New Roman" w:cs="Times New Roman"/>
                <w:sz w:val="24"/>
                <w:szCs w:val="24"/>
              </w:rPr>
              <w:t>Единство музыкального произведения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Вначале был ритм.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рассказывает </w:t>
            </w: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музыкальный ритм.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чём рассказывает </w:t>
            </w: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музыкальный ритм.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Диалог метра и ритма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От адажио к престо.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От адажио к престо.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BE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Мелодией одной звучат печаль и радость.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Мелодия «угадывает» нас самих.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Что такое гармония в музыке.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Два начала гармонии.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Как могут проявляться выразительные возможности гармонии.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Красочность музыкальной гармонии.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Мир образов полифонической музыки.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Философия фуги.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2B0587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</w:tcPr>
          <w:p w:rsidR="008C5A2C" w:rsidRPr="002B0587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 фактура.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Тембры – музыкальные краски.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Pr="001D10FD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Соло и тутти.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FD" w:rsidRPr="002B0587" w:rsidTr="008C5A2C">
        <w:tc>
          <w:tcPr>
            <w:tcW w:w="1271" w:type="dxa"/>
          </w:tcPr>
          <w:p w:rsidR="001D10FD" w:rsidRPr="001D10FD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</w:tcPr>
          <w:p w:rsidR="001D10FD" w:rsidRPr="0078454C" w:rsidRDefault="001D10FD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Соло и тутти.</w:t>
            </w:r>
          </w:p>
        </w:tc>
        <w:tc>
          <w:tcPr>
            <w:tcW w:w="1499" w:type="dxa"/>
          </w:tcPr>
          <w:p w:rsidR="001D10FD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Громкость и тишина в музыке.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0827E0" w:rsidRDefault="005D6AA8" w:rsidP="008C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Чудесная тайна музыки (4 ч.)</w:t>
            </w:r>
          </w:p>
        </w:tc>
        <w:tc>
          <w:tcPr>
            <w:tcW w:w="1499" w:type="dxa"/>
          </w:tcPr>
          <w:p w:rsidR="008C5A2C" w:rsidRPr="002B0587" w:rsidRDefault="008C5A2C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</w:tcPr>
          <w:p w:rsidR="008C5A2C" w:rsidRPr="0078454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7A">
              <w:rPr>
                <w:rFonts w:ascii="Times New Roman" w:hAnsi="Times New Roman" w:cs="Times New Roman"/>
                <w:sz w:val="24"/>
                <w:szCs w:val="24"/>
              </w:rPr>
              <w:t>Музыка радостью нашей стала.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Подводим итоги.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</w:tcPr>
          <w:p w:rsidR="008C5A2C" w:rsidRPr="0078454C" w:rsidRDefault="008C5A2C" w:rsidP="005D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54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 «В чём сила музыки».</w:t>
            </w:r>
          </w:p>
        </w:tc>
        <w:tc>
          <w:tcPr>
            <w:tcW w:w="1499" w:type="dxa"/>
          </w:tcPr>
          <w:p w:rsidR="008C5A2C" w:rsidRPr="002B0587" w:rsidRDefault="001D10FD" w:rsidP="001D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2C" w:rsidRPr="002B0587" w:rsidTr="008C5A2C">
        <w:tc>
          <w:tcPr>
            <w:tcW w:w="1271" w:type="dxa"/>
          </w:tcPr>
          <w:p w:rsidR="008C5A2C" w:rsidRDefault="008C5A2C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C5A2C" w:rsidRPr="0078454C" w:rsidRDefault="005D6AA8" w:rsidP="008C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1D10FD" w:rsidRPr="000D41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C5A2C" w:rsidRPr="005D6AA8" w:rsidRDefault="001D10FD" w:rsidP="001D1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5D6AA8" w:rsidRPr="005D6AA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8C5A2C" w:rsidRDefault="008C5A2C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Default="001D10FD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Default="001D10FD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Default="001D10FD" w:rsidP="008C5A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0FD" w:rsidRPr="001D10FD" w:rsidRDefault="001D10FD" w:rsidP="001D10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10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класс</w:t>
      </w:r>
    </w:p>
    <w:p w:rsidR="001D10FD" w:rsidRPr="001D10FD" w:rsidRDefault="001D10FD" w:rsidP="001D10FD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FD" w:rsidRPr="001D10FD" w:rsidRDefault="001D10FD" w:rsidP="001D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FD" w:rsidRPr="001D10FD" w:rsidRDefault="001D10FD" w:rsidP="001D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FD" w:rsidRPr="001D10FD" w:rsidRDefault="001D10FD" w:rsidP="001D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5D6AA8" w:rsidP="001D1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 музыке (7ч.)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Единство содержания и формы в художественном произведении.</w:t>
            </w: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Музыку трудно объяснить словами.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Сущность музыкального содержания.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Музыка, которую можно объяснить словами.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Ноябрьский образ в пьесе </w:t>
            </w:r>
            <w:proofErr w:type="spellStart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П.И.Чайковского</w:t>
            </w:r>
            <w:proofErr w:type="spellEnd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«Восточная» партитура </w:t>
            </w:r>
            <w:proofErr w:type="spellStart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Н.А.Римского</w:t>
            </w:r>
            <w:proofErr w:type="spellEnd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-Корсакова «</w:t>
            </w:r>
            <w:proofErr w:type="spellStart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Шехеразада</w:t>
            </w:r>
            <w:proofErr w:type="spellEnd"/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Когда музыка не нуждается в словах.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Музыкальный образ</w:t>
            </w:r>
            <w:r w:rsidR="005D6A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(7ч.)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Лирические образы в музыке.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Драматические образы в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Эпические образы в музыке.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 чём рассказывает музыкальный жанр. «Память жанра».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Такие разные песни, танцы, марши.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Такие разные песни, танцы, марши.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Такие разные песни, танцы, марши.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Форма в музыке</w:t>
            </w:r>
            <w:r w:rsidR="005D6A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(12ч.)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«Сюжеты» и «герои» музыкального произведения.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«Художественная форма-это ставшее зримым содержание».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«Художественная форма-это ставшее зримым содержание».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Почему музыкальные формы бывают большими и малыми.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 xml:space="preserve">Период.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Роль повторов в музыкальной форме.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Два напева в романсе М.И. Глинки «Венецианская ночь»: двухчастная форма.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«Ночная серенада» Пушкина – Глинки: трёхчастная форма.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Многомерность образа: форма рондо.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Многомерность образа: форма рондо.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 Великой Отечественной войны в «Ленинградской» симфонии Д. Шостаковича: вариации.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 Великой Отечественной войны в «Ленинградской» симфонии Д. Шостаковича: вариации.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Музыкальная драматургия</w:t>
            </w:r>
            <w:r w:rsidR="005D6AA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(8ч.)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Связь музыкальной формы и музыкальной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Музыкальный порыв.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образов и персонажей в оперной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 искусств: «Слово о полку Игореве» и «Князь Игорь»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 искусств: «Слово о полку Игореве» и «Князь Игорь»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музыкальных тем в симфонической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D10F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музыкальных тем в симфонической драматургии.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sz w:val="24"/>
                <w:szCs w:val="24"/>
              </w:rPr>
            </w:pPr>
            <w:r w:rsidRPr="001D10FD">
              <w:rPr>
                <w:rFonts w:ascii="Times New Roman" w:hAnsi="Times New Roman"/>
                <w:sz w:val="24"/>
                <w:szCs w:val="24"/>
              </w:rPr>
              <w:t>Обобщение по теме «Содержание и форма в музыке».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0FD" w:rsidRPr="001D10FD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1D10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5D6AA8" w:rsidP="001D10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1D10FD" w:rsidRPr="001D10F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FD" w:rsidRPr="001D10FD" w:rsidRDefault="001D10FD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0FD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</w:tr>
    </w:tbl>
    <w:p w:rsidR="001D10FD" w:rsidRPr="001D10FD" w:rsidRDefault="001D10FD" w:rsidP="001D10FD">
      <w:pPr>
        <w:spacing w:line="256" w:lineRule="auto"/>
        <w:rPr>
          <w:rFonts w:ascii="Calibri" w:eastAsia="Calibri" w:hAnsi="Calibri" w:cs="Times New Roman"/>
          <w:b/>
        </w:rPr>
      </w:pPr>
    </w:p>
    <w:p w:rsidR="00E57798" w:rsidRPr="00E57798" w:rsidRDefault="00E57798" w:rsidP="00E57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77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класс</w:t>
      </w:r>
    </w:p>
    <w:p w:rsidR="00E57798" w:rsidRPr="00E57798" w:rsidRDefault="00E57798" w:rsidP="00E57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71"/>
        <w:gridCol w:w="6575"/>
        <w:gridCol w:w="1499"/>
      </w:tblGrid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7798" w:rsidRPr="00E57798" w:rsidTr="00276E00">
        <w:trPr>
          <w:trHeight w:val="3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О традиции в музыке</w:t>
            </w:r>
            <w:r w:rsidR="005D6AA8">
              <w:rPr>
                <w:rFonts w:ascii="Times New Roman" w:hAnsi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Музыка «старая» и «новая»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Настоящая музыка не бывает «старой»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Живая сила традиции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Вечные темы в музыке</w:t>
            </w:r>
            <w:r w:rsidR="005D6AA8">
              <w:rPr>
                <w:rFonts w:ascii="Times New Roman" w:hAnsi="Times New Roman"/>
                <w:b/>
                <w:sz w:val="24"/>
                <w:szCs w:val="24"/>
              </w:rPr>
              <w:t xml:space="preserve"> (17ч.)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Искусство начинается с мифа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Мир сказочной мифологии: опера Н. Римского-Корсакова «Снегурочка»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Языческая Русь в «Весне священной» И. Стравинского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«Благословляю вас, леса...»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Образы радости в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«Слезы людские, о слезы людские...»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Бессмертные звуки «Лунной» сонаты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Два пушкинских образа в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Трагедия любви в музыке.</w:t>
            </w:r>
          </w:p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П. Чайковский. «Ромео и Джульетта»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Подвиг во имя свободы.</w:t>
            </w:r>
          </w:p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Л. Бетховен. Увертюра «Эгмонт»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Мотивы пути и дороги в русском искусстве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Мир духовной музыки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Колокольный звон на Руси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От Рождества до Крещения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«Светлый праздник». Православная музыка сегодня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О современности в музыке</w:t>
            </w:r>
            <w:r w:rsidR="005D6AA8">
              <w:rPr>
                <w:rFonts w:ascii="Times New Roman" w:hAnsi="Times New Roman"/>
                <w:b/>
                <w:sz w:val="24"/>
                <w:szCs w:val="24"/>
              </w:rPr>
              <w:t xml:space="preserve"> (14ч.)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Как мы понимаем современность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Вечные сюжеты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Диалог Запада и Востока в творчестве отечественных современных композиторов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Что такое музыка сегодня?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Новые области в музыке XX века (джазовая музыка)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О любительской музыке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Авторская песня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Герой авторской песни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Рок-музыка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Герой рок-песни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Стилевые взаимодействия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Музыкальная сцена сегодня.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Музыка - целый мир. Подводим итоги</w:t>
            </w:r>
            <w:r w:rsidR="009A2B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7798" w:rsidRPr="00E57798" w:rsidTr="00276E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5D6AA8" w:rsidP="00E577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57798" w:rsidRPr="00E5779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98" w:rsidRPr="00E57798" w:rsidRDefault="00E57798" w:rsidP="00E57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798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</w:tr>
    </w:tbl>
    <w:p w:rsidR="00E57798" w:rsidRPr="00E57798" w:rsidRDefault="00E57798" w:rsidP="00E57798">
      <w:pPr>
        <w:spacing w:line="256" w:lineRule="auto"/>
        <w:rPr>
          <w:rFonts w:ascii="Calibri" w:eastAsia="Calibri" w:hAnsi="Calibri" w:cs="Times New Roman"/>
        </w:rPr>
      </w:pPr>
    </w:p>
    <w:p w:rsidR="00E57798" w:rsidRPr="00E57798" w:rsidRDefault="00E57798" w:rsidP="00E57798">
      <w:pPr>
        <w:spacing w:line="256" w:lineRule="auto"/>
        <w:rPr>
          <w:rFonts w:ascii="Calibri" w:eastAsia="Calibri" w:hAnsi="Calibri" w:cs="Times New Roman"/>
        </w:rPr>
      </w:pPr>
    </w:p>
    <w:p w:rsidR="00AC0629" w:rsidRDefault="00AC0629"/>
    <w:sectPr w:rsidR="00AC0629" w:rsidSect="00AC062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88" w:rsidRDefault="001C4388" w:rsidP="00AC0629">
      <w:pPr>
        <w:spacing w:after="0" w:line="240" w:lineRule="auto"/>
      </w:pPr>
      <w:r>
        <w:separator/>
      </w:r>
    </w:p>
  </w:endnote>
  <w:endnote w:type="continuationSeparator" w:id="0">
    <w:p w:rsidR="001C4388" w:rsidRDefault="001C4388" w:rsidP="00AC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393820"/>
      <w:docPartObj>
        <w:docPartGallery w:val="Page Numbers (Bottom of Page)"/>
        <w:docPartUnique/>
      </w:docPartObj>
    </w:sdtPr>
    <w:sdtEndPr/>
    <w:sdtContent>
      <w:p w:rsidR="000E4F61" w:rsidRDefault="000E4F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D0">
          <w:rPr>
            <w:noProof/>
          </w:rPr>
          <w:t>3</w:t>
        </w:r>
        <w:r>
          <w:fldChar w:fldCharType="end"/>
        </w:r>
      </w:p>
    </w:sdtContent>
  </w:sdt>
  <w:p w:rsidR="000E4F61" w:rsidRDefault="000E4F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88" w:rsidRDefault="001C4388" w:rsidP="00AC0629">
      <w:pPr>
        <w:spacing w:after="0" w:line="240" w:lineRule="auto"/>
      </w:pPr>
      <w:r>
        <w:separator/>
      </w:r>
    </w:p>
  </w:footnote>
  <w:footnote w:type="continuationSeparator" w:id="0">
    <w:p w:rsidR="001C4388" w:rsidRDefault="001C4388" w:rsidP="00AC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1C9"/>
    <w:multiLevelType w:val="hybridMultilevel"/>
    <w:tmpl w:val="DC2ACA9E"/>
    <w:lvl w:ilvl="0" w:tplc="82FC955E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690CC34">
      <w:numFmt w:val="bullet"/>
      <w:lvlText w:val="•"/>
      <w:lvlJc w:val="left"/>
      <w:pPr>
        <w:ind w:left="1046" w:hanging="304"/>
      </w:pPr>
    </w:lvl>
    <w:lvl w:ilvl="2" w:tplc="7D1AB28E">
      <w:numFmt w:val="bullet"/>
      <w:lvlText w:val="•"/>
      <w:lvlJc w:val="left"/>
      <w:pPr>
        <w:ind w:left="1992" w:hanging="304"/>
      </w:pPr>
    </w:lvl>
    <w:lvl w:ilvl="3" w:tplc="91D07EFA">
      <w:numFmt w:val="bullet"/>
      <w:lvlText w:val="•"/>
      <w:lvlJc w:val="left"/>
      <w:pPr>
        <w:ind w:left="2938" w:hanging="304"/>
      </w:pPr>
    </w:lvl>
    <w:lvl w:ilvl="4" w:tplc="B92EC2C6">
      <w:numFmt w:val="bullet"/>
      <w:lvlText w:val="•"/>
      <w:lvlJc w:val="left"/>
      <w:pPr>
        <w:ind w:left="3884" w:hanging="304"/>
      </w:pPr>
    </w:lvl>
    <w:lvl w:ilvl="5" w:tplc="DAAC712A">
      <w:numFmt w:val="bullet"/>
      <w:lvlText w:val="•"/>
      <w:lvlJc w:val="left"/>
      <w:pPr>
        <w:ind w:left="4830" w:hanging="304"/>
      </w:pPr>
    </w:lvl>
    <w:lvl w:ilvl="6" w:tplc="D99EFAAE">
      <w:numFmt w:val="bullet"/>
      <w:lvlText w:val="•"/>
      <w:lvlJc w:val="left"/>
      <w:pPr>
        <w:ind w:left="5776" w:hanging="304"/>
      </w:pPr>
    </w:lvl>
    <w:lvl w:ilvl="7" w:tplc="96E8EF6C">
      <w:numFmt w:val="bullet"/>
      <w:lvlText w:val="•"/>
      <w:lvlJc w:val="left"/>
      <w:pPr>
        <w:ind w:left="6722" w:hanging="304"/>
      </w:pPr>
    </w:lvl>
    <w:lvl w:ilvl="8" w:tplc="9392F690">
      <w:numFmt w:val="bullet"/>
      <w:lvlText w:val="•"/>
      <w:lvlJc w:val="left"/>
      <w:pPr>
        <w:ind w:left="7668" w:hanging="304"/>
      </w:pPr>
    </w:lvl>
  </w:abstractNum>
  <w:abstractNum w:abstractNumId="1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000646"/>
    <w:multiLevelType w:val="hybridMultilevel"/>
    <w:tmpl w:val="FC24B120"/>
    <w:lvl w:ilvl="0" w:tplc="11A4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FF37AA"/>
    <w:multiLevelType w:val="hybridMultilevel"/>
    <w:tmpl w:val="E676D9D4"/>
    <w:lvl w:ilvl="0" w:tplc="DD7C75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B"/>
    <w:rsid w:val="000E4F61"/>
    <w:rsid w:val="001A7959"/>
    <w:rsid w:val="001C4388"/>
    <w:rsid w:val="001D10FD"/>
    <w:rsid w:val="001E47EE"/>
    <w:rsid w:val="00276E00"/>
    <w:rsid w:val="002C2404"/>
    <w:rsid w:val="005471EB"/>
    <w:rsid w:val="005D6AA8"/>
    <w:rsid w:val="0074731B"/>
    <w:rsid w:val="007631E7"/>
    <w:rsid w:val="0084245F"/>
    <w:rsid w:val="008468D0"/>
    <w:rsid w:val="008C5A2C"/>
    <w:rsid w:val="009A2B57"/>
    <w:rsid w:val="00AC0629"/>
    <w:rsid w:val="00AC2662"/>
    <w:rsid w:val="00AC7900"/>
    <w:rsid w:val="00B3125B"/>
    <w:rsid w:val="00B46675"/>
    <w:rsid w:val="00CE08DD"/>
    <w:rsid w:val="00E11750"/>
    <w:rsid w:val="00E57798"/>
    <w:rsid w:val="00ED1A06"/>
    <w:rsid w:val="00F2024B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D1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57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1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629"/>
  </w:style>
  <w:style w:type="paragraph" w:styleId="a7">
    <w:name w:val="footer"/>
    <w:basedOn w:val="a"/>
    <w:link w:val="a8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D10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57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1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629"/>
  </w:style>
  <w:style w:type="paragraph" w:styleId="a7">
    <w:name w:val="footer"/>
    <w:basedOn w:val="a"/>
    <w:link w:val="a8"/>
    <w:uiPriority w:val="99"/>
    <w:unhideWhenUsed/>
    <w:rsid w:val="00A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6A33-AE83-4112-AF3C-B45F01CA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22</Pages>
  <Words>8492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Security</cp:lastModifiedBy>
  <cp:revision>16</cp:revision>
  <dcterms:created xsi:type="dcterms:W3CDTF">2019-10-10T01:48:00Z</dcterms:created>
  <dcterms:modified xsi:type="dcterms:W3CDTF">2019-11-15T04:52:00Z</dcterms:modified>
</cp:coreProperties>
</file>